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A414" w14:textId="77777777" w:rsidR="00373439" w:rsidRDefault="00373439">
      <w:pPr>
        <w:pStyle w:val="Plattetekst"/>
        <w:spacing w:before="5"/>
        <w:rPr>
          <w:rFonts w:ascii="Times New Roman"/>
          <w:b w:val="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181"/>
        <w:gridCol w:w="3542"/>
        <w:gridCol w:w="5303"/>
      </w:tblGrid>
      <w:tr w:rsidR="00373439" w14:paraId="6E2DCEA5" w14:textId="77777777">
        <w:trPr>
          <w:trHeight w:val="206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7A842E" w14:textId="77777777" w:rsidR="00373439" w:rsidRDefault="0080393F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OMSCHRIJVING</w:t>
            </w:r>
          </w:p>
        </w:tc>
      </w:tr>
      <w:tr w:rsidR="00373439" w14:paraId="6A7E93F2" w14:textId="77777777">
        <w:trPr>
          <w:trHeight w:val="1242"/>
        </w:trPr>
        <w:tc>
          <w:tcPr>
            <w:tcW w:w="100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E5D8C65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15DFF3A8" w14:textId="77777777" w:rsidR="00373439" w:rsidRDefault="0080393F">
            <w:pPr>
              <w:pStyle w:val="TableParagraph"/>
              <w:ind w:left="110" w:right="1360"/>
              <w:rPr>
                <w:sz w:val="18"/>
              </w:rPr>
            </w:pPr>
            <w:r>
              <w:rPr>
                <w:sz w:val="18"/>
              </w:rPr>
              <w:t xml:space="preserve">Sneldrogende etsende primer in spuitbus geschikt op diverse ongelakte metalen ondergronden. Toepasbaar in de schadeherstelmarkt met name voor kleine </w:t>
            </w:r>
            <w:proofErr w:type="spellStart"/>
            <w:r>
              <w:rPr>
                <w:sz w:val="18"/>
              </w:rPr>
              <w:t>doorgeschuurde</w:t>
            </w:r>
            <w:proofErr w:type="spellEnd"/>
            <w:r>
              <w:rPr>
                <w:sz w:val="18"/>
              </w:rPr>
              <w:t xml:space="preserve"> plekken.</w:t>
            </w:r>
          </w:p>
          <w:p w14:paraId="4B933C56" w14:textId="7164035D" w:rsidR="00373439" w:rsidRDefault="0080393F">
            <w:pPr>
              <w:pStyle w:val="TableParagraph"/>
              <w:ind w:left="110" w:right="831"/>
              <w:rPr>
                <w:sz w:val="18"/>
              </w:rPr>
            </w:pPr>
            <w:r>
              <w:rPr>
                <w:sz w:val="18"/>
              </w:rPr>
              <w:t xml:space="preserve">1K </w:t>
            </w:r>
            <w:proofErr w:type="spellStart"/>
            <w:r w:rsidR="00CF1B28">
              <w:rPr>
                <w:sz w:val="18"/>
              </w:rPr>
              <w:t>Etch</w:t>
            </w:r>
            <w:proofErr w:type="spellEnd"/>
            <w:r w:rsidR="00CF1B28">
              <w:rPr>
                <w:sz w:val="18"/>
              </w:rPr>
              <w:t xml:space="preserve"> Primer</w:t>
            </w:r>
            <w:r>
              <w:rPr>
                <w:sz w:val="18"/>
              </w:rPr>
              <w:t xml:space="preserve"> geeft een uitstekende hechting en corrosiewering in combinatie met</w:t>
            </w:r>
            <w:r>
              <w:rPr>
                <w:sz w:val="18"/>
              </w:rPr>
              <w:t xml:space="preserve"> de hierover aangebrachte laklagen.</w:t>
            </w:r>
          </w:p>
        </w:tc>
      </w:tr>
      <w:tr w:rsidR="00373439" w14:paraId="645E2EE1" w14:textId="77777777">
        <w:trPr>
          <w:trHeight w:val="1166"/>
        </w:trPr>
        <w:tc>
          <w:tcPr>
            <w:tcW w:w="1181" w:type="dxa"/>
            <w:tcBorders>
              <w:top w:val="single" w:sz="4" w:space="0" w:color="000000"/>
            </w:tcBorders>
          </w:tcPr>
          <w:p w14:paraId="14FE898D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3EFA983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9D2CA6" wp14:editId="1DC6E3ED">
                  <wp:extent cx="608076" cy="6080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1C46BE6A" w14:textId="77777777" w:rsidR="00373439" w:rsidRDefault="0080393F">
            <w:pPr>
              <w:pStyle w:val="TableParagraph"/>
              <w:spacing w:before="202"/>
              <w:ind w:left="110"/>
              <w:rPr>
                <w:sz w:val="28"/>
              </w:rPr>
            </w:pPr>
            <w:r>
              <w:rPr>
                <w:sz w:val="28"/>
              </w:rPr>
              <w:t>Gebruiksklaar</w:t>
            </w:r>
          </w:p>
        </w:tc>
        <w:tc>
          <w:tcPr>
            <w:tcW w:w="5303" w:type="dxa"/>
            <w:tcBorders>
              <w:top w:val="single" w:sz="4" w:space="0" w:color="000000"/>
              <w:bottom w:val="single" w:sz="4" w:space="0" w:color="000000"/>
            </w:tcBorders>
          </w:tcPr>
          <w:p w14:paraId="6103A858" w14:textId="77777777" w:rsidR="00373439" w:rsidRDefault="003734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439" w14:paraId="2779318B" w14:textId="77777777">
        <w:trPr>
          <w:trHeight w:val="1240"/>
        </w:trPr>
        <w:tc>
          <w:tcPr>
            <w:tcW w:w="1181" w:type="dxa"/>
          </w:tcPr>
          <w:p w14:paraId="0C3951B2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0DFFD8FB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22CC3E" wp14:editId="3C025BDD">
                  <wp:extent cx="612648" cy="612648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33DB51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F718CDC" w14:textId="77777777" w:rsidR="00373439" w:rsidRDefault="0080393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Zorgvuldig schudden voor gebruik.</w:t>
            </w:r>
          </w:p>
          <w:p w14:paraId="4235DD57" w14:textId="77777777" w:rsidR="00373439" w:rsidRDefault="0080393F">
            <w:pPr>
              <w:pStyle w:val="TableParagraph"/>
              <w:spacing w:before="1"/>
              <w:ind w:left="110"/>
            </w:pPr>
            <w:r>
              <w:t xml:space="preserve">Schud enkele minuten nadat de </w:t>
            </w:r>
            <w:proofErr w:type="spellStart"/>
            <w:r>
              <w:t>mengbal</w:t>
            </w:r>
            <w:proofErr w:type="spellEnd"/>
            <w:r>
              <w:t xml:space="preserve"> is losgemaakt</w:t>
            </w:r>
          </w:p>
        </w:tc>
      </w:tr>
      <w:tr w:rsidR="00373439" w14:paraId="70AF1719" w14:textId="77777777">
        <w:trPr>
          <w:trHeight w:val="1240"/>
        </w:trPr>
        <w:tc>
          <w:tcPr>
            <w:tcW w:w="1181" w:type="dxa"/>
          </w:tcPr>
          <w:p w14:paraId="6F6E5A4A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78ABCF2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8AF225" wp14:editId="0A784C83">
                  <wp:extent cx="608706" cy="60807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0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207F77B1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51F8ACE" w14:textId="77777777" w:rsidR="00373439" w:rsidRDefault="0080393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Afstand tot het object</w:t>
            </w:r>
          </w:p>
          <w:p w14:paraId="361CE1F2" w14:textId="77777777" w:rsidR="00373439" w:rsidRDefault="0080393F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Circa 12-18 cm</w:t>
            </w:r>
          </w:p>
        </w:tc>
        <w:tc>
          <w:tcPr>
            <w:tcW w:w="5303" w:type="dxa"/>
            <w:tcBorders>
              <w:top w:val="single" w:sz="4" w:space="0" w:color="000000"/>
              <w:bottom w:val="single" w:sz="4" w:space="0" w:color="000000"/>
            </w:tcBorders>
          </w:tcPr>
          <w:p w14:paraId="0D14C3FA" w14:textId="77777777" w:rsidR="00373439" w:rsidRDefault="003734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439" w14:paraId="09AB2D23" w14:textId="77777777">
        <w:trPr>
          <w:trHeight w:val="1236"/>
        </w:trPr>
        <w:tc>
          <w:tcPr>
            <w:tcW w:w="1181" w:type="dxa"/>
          </w:tcPr>
          <w:p w14:paraId="08160CA7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0F00BCE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41BF39D" wp14:editId="7F5DA672">
                  <wp:extent cx="608076" cy="608076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2401ACF6" w14:textId="77777777" w:rsidR="00373439" w:rsidRDefault="003734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F552C03" w14:textId="77777777" w:rsidR="00373439" w:rsidRDefault="0080393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Spuit 1-2 lagen</w:t>
            </w:r>
          </w:p>
        </w:tc>
        <w:tc>
          <w:tcPr>
            <w:tcW w:w="5303" w:type="dxa"/>
            <w:tcBorders>
              <w:top w:val="single" w:sz="4" w:space="0" w:color="000000"/>
              <w:bottom w:val="single" w:sz="4" w:space="0" w:color="000000"/>
            </w:tcBorders>
          </w:tcPr>
          <w:p w14:paraId="31865658" w14:textId="77777777" w:rsidR="00373439" w:rsidRDefault="003734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439" w14:paraId="61950479" w14:textId="77777777">
        <w:trPr>
          <w:trHeight w:val="1240"/>
        </w:trPr>
        <w:tc>
          <w:tcPr>
            <w:tcW w:w="1181" w:type="dxa"/>
          </w:tcPr>
          <w:p w14:paraId="06EF4FEA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5D98054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C77081" wp14:editId="6C33DFE6">
                  <wp:extent cx="608706" cy="608076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0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1CD276" w14:textId="77777777" w:rsidR="00373439" w:rsidRDefault="003734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0C2B856" w14:textId="77777777" w:rsidR="00373439" w:rsidRDefault="0080393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 xml:space="preserve">Keer de spuitbus om en druk de </w:t>
            </w:r>
            <w:proofErr w:type="spellStart"/>
            <w:r>
              <w:rPr>
                <w:sz w:val="28"/>
              </w:rPr>
              <w:t>nozzle</w:t>
            </w:r>
            <w:proofErr w:type="spellEnd"/>
            <w:r>
              <w:rPr>
                <w:sz w:val="28"/>
              </w:rPr>
              <w:t xml:space="preserve"> in na gebruik.</w:t>
            </w:r>
          </w:p>
          <w:p w14:paraId="492668F3" w14:textId="77777777" w:rsidR="00373439" w:rsidRDefault="0080393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Op deze wijze wordt de </w:t>
            </w:r>
            <w:proofErr w:type="spellStart"/>
            <w:r>
              <w:rPr>
                <w:sz w:val="20"/>
              </w:rPr>
              <w:t>nozzle</w:t>
            </w:r>
            <w:proofErr w:type="spellEnd"/>
            <w:r>
              <w:rPr>
                <w:sz w:val="20"/>
              </w:rPr>
              <w:t xml:space="preserve"> gereinigd door het drijfgas.</w:t>
            </w:r>
          </w:p>
        </w:tc>
      </w:tr>
      <w:tr w:rsidR="00373439" w14:paraId="5E123F36" w14:textId="77777777">
        <w:trPr>
          <w:trHeight w:val="1235"/>
        </w:trPr>
        <w:tc>
          <w:tcPr>
            <w:tcW w:w="1181" w:type="dxa"/>
          </w:tcPr>
          <w:p w14:paraId="2CD9853A" w14:textId="77777777" w:rsidR="00373439" w:rsidRDefault="00373439">
            <w:pPr>
              <w:pStyle w:val="TableParagraph"/>
              <w:spacing w:before="9" w:after="1"/>
              <w:rPr>
                <w:rFonts w:ascii="Times New Roman"/>
                <w:sz w:val="23"/>
              </w:rPr>
            </w:pPr>
          </w:p>
          <w:p w14:paraId="2FD8D1CC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216EFF" wp14:editId="26ABEA9B">
                  <wp:extent cx="608076" cy="608076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2BF53CC7" w14:textId="77777777" w:rsidR="00373439" w:rsidRDefault="003734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A296493" w14:textId="1F4C8DA1" w:rsidR="00373439" w:rsidRDefault="00CF1B28" w:rsidP="00CF1B28">
            <w:pPr>
              <w:pStyle w:val="TableParagraph"/>
              <w:spacing w:before="1" w:line="242" w:lineRule="auto"/>
              <w:ind w:left="110" w:right="48"/>
              <w:rPr>
                <w:sz w:val="28"/>
              </w:rPr>
            </w:pPr>
            <w:r>
              <w:rPr>
                <w:sz w:val="28"/>
              </w:rPr>
              <w:t>Flash-off tussen de lagen</w:t>
            </w:r>
            <w:r w:rsidR="0080393F">
              <w:rPr>
                <w:sz w:val="28"/>
              </w:rPr>
              <w:t>: 15 minuten bij 20°C</w:t>
            </w:r>
          </w:p>
        </w:tc>
        <w:tc>
          <w:tcPr>
            <w:tcW w:w="5303" w:type="dxa"/>
            <w:tcBorders>
              <w:top w:val="single" w:sz="4" w:space="0" w:color="000000"/>
              <w:bottom w:val="single" w:sz="4" w:space="0" w:color="000000"/>
            </w:tcBorders>
          </w:tcPr>
          <w:p w14:paraId="210443C8" w14:textId="77777777" w:rsidR="00373439" w:rsidRDefault="003734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BA9042E" w14:textId="24E1E86B" w:rsidR="00373439" w:rsidRDefault="00373439">
            <w:pPr>
              <w:pStyle w:val="TableParagraph"/>
              <w:spacing w:before="1" w:line="242" w:lineRule="auto"/>
              <w:ind w:left="992" w:right="1535"/>
              <w:rPr>
                <w:sz w:val="28"/>
              </w:rPr>
            </w:pPr>
          </w:p>
        </w:tc>
      </w:tr>
      <w:tr w:rsidR="00373439" w14:paraId="530D070C" w14:textId="77777777">
        <w:trPr>
          <w:trHeight w:val="1235"/>
        </w:trPr>
        <w:tc>
          <w:tcPr>
            <w:tcW w:w="1181" w:type="dxa"/>
          </w:tcPr>
          <w:p w14:paraId="25258C96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C8F2AA3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42208E" wp14:editId="43E7B908">
                  <wp:extent cx="608076" cy="608076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638862" w14:textId="77777777" w:rsidR="00373439" w:rsidRDefault="0037343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473D0ED" w14:textId="77777777" w:rsidR="00373439" w:rsidRDefault="0080393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Gebruik geschikte ademhalingsbescherming</w:t>
            </w:r>
          </w:p>
          <w:p w14:paraId="6A22C5D9" w14:textId="482246DD" w:rsidR="00373439" w:rsidRDefault="00373439" w:rsidP="00997B42">
            <w:pPr>
              <w:pStyle w:val="TableParagraph"/>
              <w:rPr>
                <w:sz w:val="20"/>
              </w:rPr>
            </w:pPr>
          </w:p>
        </w:tc>
      </w:tr>
      <w:tr w:rsidR="00373439" w14:paraId="6078603B" w14:textId="77777777">
        <w:trPr>
          <w:trHeight w:val="1249"/>
        </w:trPr>
        <w:tc>
          <w:tcPr>
            <w:tcW w:w="10026" w:type="dxa"/>
            <w:gridSpan w:val="3"/>
          </w:tcPr>
          <w:p w14:paraId="35D442CF" w14:textId="77777777" w:rsidR="00373439" w:rsidRDefault="00373439">
            <w:pPr>
              <w:pStyle w:val="TableParagraph"/>
              <w:rPr>
                <w:rFonts w:ascii="Times New Roman"/>
                <w:sz w:val="20"/>
              </w:rPr>
            </w:pPr>
          </w:p>
          <w:p w14:paraId="1E1B318A" w14:textId="77777777" w:rsidR="00CF1B28" w:rsidRPr="00CF1B28" w:rsidRDefault="00CF1B28" w:rsidP="00CF1B28"/>
          <w:p w14:paraId="3189D8D3" w14:textId="77777777" w:rsidR="00CF1B28" w:rsidRPr="00CF1B28" w:rsidRDefault="00CF1B28" w:rsidP="00CF1B28"/>
          <w:p w14:paraId="66599CFA" w14:textId="77777777" w:rsidR="00CF1B28" w:rsidRPr="00CF1B28" w:rsidRDefault="00CF1B28" w:rsidP="00CF1B28"/>
          <w:p w14:paraId="60610833" w14:textId="77777777" w:rsidR="00CF1B28" w:rsidRPr="00CF1B28" w:rsidRDefault="00CF1B28" w:rsidP="00CF1B28"/>
          <w:p w14:paraId="0FE1B20D" w14:textId="05846805" w:rsidR="00CF1B28" w:rsidRPr="00CF1B28" w:rsidRDefault="00CF1B28" w:rsidP="00CF1B28">
            <w:pPr>
              <w:tabs>
                <w:tab w:val="left" w:pos="1395"/>
              </w:tabs>
            </w:pPr>
            <w:r>
              <w:tab/>
            </w:r>
          </w:p>
        </w:tc>
      </w:tr>
    </w:tbl>
    <w:p w14:paraId="0510AA87" w14:textId="77777777" w:rsidR="00373439" w:rsidRDefault="00373439">
      <w:pPr>
        <w:spacing w:line="187" w:lineRule="exact"/>
        <w:rPr>
          <w:sz w:val="18"/>
        </w:rPr>
        <w:sectPr w:rsidR="00373439">
          <w:headerReference w:type="default" r:id="rId14"/>
          <w:footerReference w:type="default" r:id="rId15"/>
          <w:type w:val="continuous"/>
          <w:pgSz w:w="11910" w:h="16850"/>
          <w:pgMar w:top="2460" w:right="620" w:bottom="1380" w:left="660" w:header="503" w:footer="1190" w:gutter="0"/>
          <w:cols w:space="708"/>
        </w:sectPr>
      </w:pPr>
    </w:p>
    <w:p w14:paraId="6B6AB084" w14:textId="77777777" w:rsidR="00373439" w:rsidRDefault="00373439">
      <w:pPr>
        <w:pStyle w:val="Plattetekst"/>
        <w:rPr>
          <w:rFonts w:ascii="Times New Roman"/>
          <w:b w:val="0"/>
          <w:sz w:val="20"/>
        </w:rPr>
      </w:pPr>
    </w:p>
    <w:p w14:paraId="7702AFFC" w14:textId="77777777" w:rsidR="00373439" w:rsidRDefault="00373439">
      <w:pPr>
        <w:pStyle w:val="Plattetekst"/>
        <w:spacing w:before="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856"/>
        <w:gridCol w:w="6274"/>
      </w:tblGrid>
      <w:tr w:rsidR="00373439" w14:paraId="1634C5DF" w14:textId="77777777">
        <w:trPr>
          <w:trHeight w:val="205"/>
        </w:trPr>
        <w:tc>
          <w:tcPr>
            <w:tcW w:w="10359" w:type="dxa"/>
            <w:gridSpan w:val="3"/>
            <w:shd w:val="clear" w:color="auto" w:fill="E6E6E6"/>
          </w:tcPr>
          <w:p w14:paraId="7751BFB7" w14:textId="77777777" w:rsidR="00373439" w:rsidRDefault="0080393F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TOEPASBARE ONDERGRONDEN</w:t>
            </w:r>
          </w:p>
        </w:tc>
      </w:tr>
      <w:tr w:rsidR="00373439" w14:paraId="3D3D3A62" w14:textId="77777777">
        <w:trPr>
          <w:trHeight w:val="829"/>
        </w:trPr>
        <w:tc>
          <w:tcPr>
            <w:tcW w:w="1229" w:type="dxa"/>
            <w:tcBorders>
              <w:left w:val="nil"/>
              <w:right w:val="nil"/>
            </w:tcBorders>
          </w:tcPr>
          <w:p w14:paraId="0197AF31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  <w:tcBorders>
              <w:left w:val="nil"/>
              <w:right w:val="nil"/>
            </w:tcBorders>
          </w:tcPr>
          <w:p w14:paraId="3328A09A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38A5F775" w14:textId="77777777" w:rsidR="00373439" w:rsidRDefault="0080393F">
            <w:pPr>
              <w:pStyle w:val="TableParagraph"/>
              <w:ind w:left="117" w:right="1658"/>
              <w:rPr>
                <w:sz w:val="18"/>
              </w:rPr>
            </w:pPr>
            <w:r>
              <w:rPr>
                <w:sz w:val="18"/>
              </w:rPr>
              <w:t xml:space="preserve">Staal Verzinkt </w:t>
            </w:r>
            <w:r>
              <w:rPr>
                <w:spacing w:val="-4"/>
                <w:sz w:val="18"/>
              </w:rPr>
              <w:t>staal</w:t>
            </w:r>
          </w:p>
        </w:tc>
        <w:tc>
          <w:tcPr>
            <w:tcW w:w="6274" w:type="dxa"/>
            <w:tcBorders>
              <w:left w:val="nil"/>
              <w:right w:val="nil"/>
            </w:tcBorders>
          </w:tcPr>
          <w:p w14:paraId="52131BBB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421BBD62" w14:textId="77777777" w:rsidR="00373439" w:rsidRDefault="0080393F">
            <w:pPr>
              <w:pStyle w:val="TableParagraph"/>
              <w:ind w:left="1668" w:right="3405"/>
              <w:rPr>
                <w:sz w:val="18"/>
              </w:rPr>
            </w:pPr>
            <w:r>
              <w:rPr>
                <w:sz w:val="18"/>
              </w:rPr>
              <w:t>Aluminium Roestvaststaal</w:t>
            </w:r>
          </w:p>
        </w:tc>
      </w:tr>
      <w:tr w:rsidR="00373439" w14:paraId="12412F02" w14:textId="77777777">
        <w:trPr>
          <w:trHeight w:val="208"/>
        </w:trPr>
        <w:tc>
          <w:tcPr>
            <w:tcW w:w="10359" w:type="dxa"/>
            <w:gridSpan w:val="3"/>
            <w:shd w:val="clear" w:color="auto" w:fill="E6E6E6"/>
          </w:tcPr>
          <w:p w14:paraId="67430C71" w14:textId="77777777" w:rsidR="00373439" w:rsidRDefault="0080393F">
            <w:pPr>
              <w:pStyle w:val="TableParagraph"/>
              <w:spacing w:line="188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VOORBEHANDELING</w:t>
            </w:r>
          </w:p>
        </w:tc>
      </w:tr>
      <w:tr w:rsidR="00373439" w14:paraId="2493F71B" w14:textId="77777777">
        <w:trPr>
          <w:trHeight w:val="1166"/>
        </w:trPr>
        <w:tc>
          <w:tcPr>
            <w:tcW w:w="1229" w:type="dxa"/>
            <w:tcBorders>
              <w:left w:val="nil"/>
              <w:bottom w:val="nil"/>
              <w:right w:val="nil"/>
            </w:tcBorders>
          </w:tcPr>
          <w:p w14:paraId="69B51F0A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474AF21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B252C1" wp14:editId="731D90B3">
                  <wp:extent cx="608076" cy="608076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6B6F5F6D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AACBBA8" w14:textId="77777777" w:rsidR="00373439" w:rsidRDefault="0080393F">
            <w:pPr>
              <w:pStyle w:val="TableParagraph"/>
              <w:spacing w:before="1"/>
              <w:ind w:left="117" w:right="117"/>
              <w:rPr>
                <w:sz w:val="18"/>
              </w:rPr>
            </w:pPr>
            <w:r>
              <w:rPr>
                <w:sz w:val="18"/>
              </w:rPr>
              <w:t>Verwijder op het oppervlak aanwezige verontreiniging met een hiervoor geschikt product alvorens de ondergrond te schuren.</w:t>
            </w:r>
          </w:p>
          <w:p w14:paraId="3FA7D49A" w14:textId="77777777" w:rsidR="00373439" w:rsidRDefault="0080393F">
            <w:pPr>
              <w:pStyle w:val="TableParagraph"/>
              <w:spacing w:line="242" w:lineRule="auto"/>
              <w:ind w:left="117" w:right="117"/>
              <w:rPr>
                <w:i/>
                <w:sz w:val="18"/>
              </w:rPr>
            </w:pPr>
            <w:r>
              <w:rPr>
                <w:i/>
                <w:sz w:val="18"/>
              </w:rPr>
              <w:t>Reinig het te spuiten oppervlak altijd eerst met warm water en zeep en spoel vervolgens met voldoende schoon water na.</w:t>
            </w:r>
          </w:p>
        </w:tc>
      </w:tr>
      <w:tr w:rsidR="00373439" w14:paraId="5EE73FD7" w14:textId="77777777">
        <w:trPr>
          <w:trHeight w:val="1166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B7B9482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EFD26EE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451405" wp14:editId="051DDA5D">
                  <wp:extent cx="608076" cy="608076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40CB3AEC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FA04DFE" w14:textId="77777777" w:rsidR="00373439" w:rsidRDefault="0080393F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Laatste sc</w:t>
            </w:r>
            <w:r>
              <w:rPr>
                <w:sz w:val="18"/>
              </w:rPr>
              <w:t>huurstap P220 - P320</w:t>
            </w:r>
          </w:p>
          <w:p w14:paraId="53DCF671" w14:textId="7F3EDFF1" w:rsidR="00373439" w:rsidRDefault="00373439" w:rsidP="00CF1B28">
            <w:pPr>
              <w:pStyle w:val="TableParagraph"/>
              <w:rPr>
                <w:i/>
                <w:sz w:val="18"/>
              </w:rPr>
            </w:pPr>
          </w:p>
        </w:tc>
      </w:tr>
      <w:tr w:rsidR="00373439" w14:paraId="79E76DED" w14:textId="77777777">
        <w:trPr>
          <w:trHeight w:val="1374"/>
        </w:trPr>
        <w:tc>
          <w:tcPr>
            <w:tcW w:w="1229" w:type="dxa"/>
            <w:tcBorders>
              <w:top w:val="nil"/>
              <w:left w:val="nil"/>
              <w:right w:val="nil"/>
            </w:tcBorders>
          </w:tcPr>
          <w:p w14:paraId="6888FF6F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6ABC277A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4ECD64" wp14:editId="1B2A6A98">
                  <wp:extent cx="608076" cy="608076"/>
                  <wp:effectExtent l="0" t="0" r="0" b="0"/>
                  <wp:docPr id="2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4F437193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6968F0B6" w14:textId="2DCF2804" w:rsidR="00373439" w:rsidRDefault="0080393F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Oppervlakte reiniging, verwijder voor het aanbrengen van de 1K </w:t>
            </w:r>
            <w:proofErr w:type="spellStart"/>
            <w:r w:rsidR="00CF1B28">
              <w:rPr>
                <w:sz w:val="18"/>
              </w:rPr>
              <w:t>Etch</w:t>
            </w:r>
            <w:proofErr w:type="spellEnd"/>
            <w:r w:rsidR="00CF1B28">
              <w:rPr>
                <w:sz w:val="18"/>
              </w:rPr>
              <w:t xml:space="preserve"> Primer </w:t>
            </w:r>
            <w:r>
              <w:rPr>
                <w:sz w:val="18"/>
              </w:rPr>
              <w:t>op het te spuiten oppervlak aanwezige verontreiniging met een hiervoor geschikt reinigingsmiddel. Voorkom het gebruik van watergedragen reinigingsmiddelen op delen waar polyesterp</w:t>
            </w:r>
            <w:r>
              <w:rPr>
                <w:sz w:val="18"/>
              </w:rPr>
              <w:t>lamuur is aangebracht.</w:t>
            </w:r>
          </w:p>
        </w:tc>
      </w:tr>
      <w:tr w:rsidR="00373439" w14:paraId="114AA9A8" w14:textId="77777777">
        <w:trPr>
          <w:trHeight w:val="205"/>
        </w:trPr>
        <w:tc>
          <w:tcPr>
            <w:tcW w:w="10359" w:type="dxa"/>
            <w:gridSpan w:val="3"/>
            <w:shd w:val="clear" w:color="auto" w:fill="E6E6E6"/>
          </w:tcPr>
          <w:p w14:paraId="3E7107F2" w14:textId="77777777" w:rsidR="00373439" w:rsidRDefault="0080393F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VERWERKING</w:t>
            </w:r>
          </w:p>
        </w:tc>
      </w:tr>
      <w:tr w:rsidR="00373439" w14:paraId="45C4A526" w14:textId="77777777">
        <w:trPr>
          <w:trHeight w:val="1168"/>
        </w:trPr>
        <w:tc>
          <w:tcPr>
            <w:tcW w:w="1229" w:type="dxa"/>
            <w:tcBorders>
              <w:left w:val="nil"/>
              <w:bottom w:val="nil"/>
              <w:right w:val="nil"/>
            </w:tcBorders>
          </w:tcPr>
          <w:p w14:paraId="785B443B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60558018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4806F6" wp14:editId="773FD89D">
                  <wp:extent cx="608076" cy="608076"/>
                  <wp:effectExtent l="0" t="0" r="0" b="0"/>
                  <wp:docPr id="2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4B2011E1" w14:textId="77777777" w:rsidR="00373439" w:rsidRDefault="00373439">
            <w:pPr>
              <w:pStyle w:val="TableParagraph"/>
              <w:rPr>
                <w:rFonts w:ascii="Times New Roman"/>
                <w:sz w:val="18"/>
              </w:rPr>
            </w:pPr>
          </w:p>
          <w:p w14:paraId="285AB391" w14:textId="77777777" w:rsidR="00373439" w:rsidRDefault="0080393F">
            <w:pPr>
              <w:pStyle w:val="TableParagraph"/>
              <w:ind w:left="117" w:right="2588"/>
              <w:rPr>
                <w:sz w:val="18"/>
              </w:rPr>
            </w:pPr>
            <w:r>
              <w:rPr>
                <w:sz w:val="18"/>
              </w:rPr>
              <w:t>Breng 1 tot 2 lagen aan op een afstand tot het object van 12 tot 18 cm.. Maximale verwerkingstemperatuur tussen 15ºC en 35ºC.</w:t>
            </w:r>
          </w:p>
          <w:p w14:paraId="3AA77873" w14:textId="77777777" w:rsidR="00373439" w:rsidRDefault="0080393F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Maximale relatieve vochtigheid tijdens applicatie: 75 %.</w:t>
            </w:r>
          </w:p>
        </w:tc>
      </w:tr>
      <w:tr w:rsidR="00373439" w14:paraId="0E312FDB" w14:textId="77777777">
        <w:trPr>
          <w:trHeight w:val="1171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40086B0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33BC649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6609A7" wp14:editId="508D2701">
                  <wp:extent cx="608706" cy="608076"/>
                  <wp:effectExtent l="0" t="0" r="0" b="0"/>
                  <wp:docPr id="2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0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6732A8C5" w14:textId="77777777" w:rsidR="00373439" w:rsidRDefault="00373439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D818DFF" w14:textId="77777777" w:rsidR="00373439" w:rsidRDefault="0080393F">
            <w:pPr>
              <w:pStyle w:val="TableParagraph"/>
              <w:ind w:left="117" w:right="1597"/>
              <w:rPr>
                <w:sz w:val="18"/>
              </w:rPr>
            </w:pPr>
            <w:r>
              <w:rPr>
                <w:sz w:val="18"/>
              </w:rPr>
              <w:t xml:space="preserve">Keer de spuitbus na gebruik om en houd de </w:t>
            </w:r>
            <w:proofErr w:type="spellStart"/>
            <w:r>
              <w:rPr>
                <w:sz w:val="18"/>
              </w:rPr>
              <w:t>nozzle</w:t>
            </w:r>
            <w:proofErr w:type="spellEnd"/>
            <w:r>
              <w:rPr>
                <w:sz w:val="18"/>
              </w:rPr>
              <w:t xml:space="preserve"> gedurende 2 tot 3 s</w:t>
            </w:r>
            <w:r>
              <w:rPr>
                <w:sz w:val="18"/>
              </w:rPr>
              <w:t xml:space="preserve">econden ingedrukt. Op deze wijze wordt de </w:t>
            </w:r>
            <w:proofErr w:type="spellStart"/>
            <w:r>
              <w:rPr>
                <w:sz w:val="18"/>
              </w:rPr>
              <w:t>nozzle</w:t>
            </w:r>
            <w:proofErr w:type="spellEnd"/>
            <w:r>
              <w:rPr>
                <w:sz w:val="18"/>
              </w:rPr>
              <w:t xml:space="preserve"> gereinigd door het drijfgas..</w:t>
            </w:r>
          </w:p>
        </w:tc>
      </w:tr>
      <w:tr w:rsidR="00373439" w14:paraId="65413105" w14:textId="77777777">
        <w:trPr>
          <w:trHeight w:val="1168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0058B3A" w14:textId="77777777" w:rsidR="00373439" w:rsidRDefault="0037343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FBAD90E" w14:textId="77777777" w:rsidR="00373439" w:rsidRDefault="0080393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1E3B50" wp14:editId="6CD63FC1">
                  <wp:extent cx="608076" cy="608076"/>
                  <wp:effectExtent l="0" t="0" r="0" b="0"/>
                  <wp:docPr id="3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gridSpan w:val="2"/>
            <w:tcBorders>
              <w:left w:val="nil"/>
              <w:right w:val="nil"/>
            </w:tcBorders>
          </w:tcPr>
          <w:p w14:paraId="7E25D5A2" w14:textId="77777777" w:rsidR="00373439" w:rsidRDefault="0037343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C81A91B" w14:textId="77777777" w:rsidR="00373439" w:rsidRDefault="0080393F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Houdt een uitdamptijd aan van 4 – 8 minuten bij 20°C tussen de lagen.</w:t>
            </w:r>
          </w:p>
        </w:tc>
      </w:tr>
    </w:tbl>
    <w:p w14:paraId="00AF66CF" w14:textId="189195B5" w:rsidR="00CF1B28" w:rsidRPr="00CF1B28" w:rsidRDefault="00CF1B28" w:rsidP="00CF1B28">
      <w:pPr>
        <w:tabs>
          <w:tab w:val="left" w:pos="4800"/>
        </w:tabs>
      </w:pPr>
    </w:p>
    <w:sectPr w:rsidR="00CF1B28" w:rsidRPr="00CF1B28">
      <w:footerReference w:type="default" r:id="rId18"/>
      <w:pgSz w:w="11910" w:h="16850"/>
      <w:pgMar w:top="2460" w:right="620" w:bottom="1460" w:left="660" w:header="503" w:footer="1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72E7" w14:textId="77777777" w:rsidR="0080393F" w:rsidRDefault="0080393F">
      <w:r>
        <w:separator/>
      </w:r>
    </w:p>
  </w:endnote>
  <w:endnote w:type="continuationSeparator" w:id="0">
    <w:p w14:paraId="54C12D1A" w14:textId="77777777" w:rsidR="0080393F" w:rsidRDefault="0080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D8AFA" w14:textId="0A32D84F" w:rsidR="00373439" w:rsidRDefault="00373439">
    <w:pPr>
      <w:pStyle w:val="Platteteks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033CB" w14:textId="3968E275" w:rsidR="00373439" w:rsidRPr="00CF1B28" w:rsidRDefault="00373439" w:rsidP="00CF1B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632A" w14:textId="77777777" w:rsidR="0080393F" w:rsidRDefault="0080393F">
      <w:r>
        <w:separator/>
      </w:r>
    </w:p>
  </w:footnote>
  <w:footnote w:type="continuationSeparator" w:id="0">
    <w:p w14:paraId="72CB989D" w14:textId="77777777" w:rsidR="0080393F" w:rsidRDefault="0080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9C9B5" w14:textId="3EF1637B" w:rsidR="00373439" w:rsidRDefault="0080393F">
    <w:pPr>
      <w:pStyle w:val="Plattetekst"/>
      <w:spacing w:line="14" w:lineRule="auto"/>
      <w:rPr>
        <w:b w:val="0"/>
        <w:sz w:val="20"/>
      </w:rPr>
    </w:pPr>
    <w:r>
      <w:pict w14:anchorId="17A4E62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6pt;margin-top:71.65pt;width:506.25pt;height:52.9pt;z-index:-13912;mso-position-horizontal-relative:page;mso-position-vertical-relative:page" filled="f" stroked="f">
          <v:textbox inset="0,0,0,0">
            <w:txbxContent>
              <w:p w14:paraId="321688B3" w14:textId="262CD672" w:rsidR="00373439" w:rsidRDefault="0080393F">
                <w:pPr>
                  <w:spacing w:before="5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 xml:space="preserve">1K </w:t>
                </w:r>
                <w:proofErr w:type="spellStart"/>
                <w:r w:rsidR="00CF1B28">
                  <w:rPr>
                    <w:b/>
                    <w:sz w:val="44"/>
                  </w:rPr>
                  <w:t>Etch</w:t>
                </w:r>
                <w:proofErr w:type="spellEnd"/>
                <w:r w:rsidR="00CF1B28">
                  <w:rPr>
                    <w:b/>
                    <w:sz w:val="44"/>
                  </w:rPr>
                  <w:t xml:space="preserve"> Primer (aerosol)</w:t>
                </w:r>
              </w:p>
              <w:p w14:paraId="25870FC6" w14:textId="77777777" w:rsidR="00373439" w:rsidRDefault="0080393F">
                <w:pPr>
                  <w:pStyle w:val="Plattetekst"/>
                  <w:spacing w:before="274"/>
                  <w:ind w:left="3796"/>
                </w:pPr>
                <w:r>
                  <w:t>UITSLUITEND BESTEMD VOOR PROFESSIONEEL GEBRUIK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1C68"/>
    <w:multiLevelType w:val="hybridMultilevel"/>
    <w:tmpl w:val="15220C7C"/>
    <w:lvl w:ilvl="0" w:tplc="313E8DD8">
      <w:numFmt w:val="bullet"/>
      <w:lvlText w:val="o"/>
      <w:lvlJc w:val="left"/>
      <w:pPr>
        <w:ind w:left="879" w:hanging="360"/>
      </w:pPr>
      <w:rPr>
        <w:rFonts w:ascii="Courier New" w:eastAsia="Courier New" w:hAnsi="Courier New" w:cs="Courier New" w:hint="default"/>
        <w:spacing w:val="-3"/>
        <w:w w:val="99"/>
        <w:sz w:val="18"/>
        <w:szCs w:val="18"/>
        <w:lang w:val="nl-NL" w:eastAsia="nl-NL" w:bidi="nl-NL"/>
      </w:rPr>
    </w:lvl>
    <w:lvl w:ilvl="1" w:tplc="1EAC3780">
      <w:numFmt w:val="bullet"/>
      <w:lvlText w:val="•"/>
      <w:lvlJc w:val="left"/>
      <w:pPr>
        <w:ind w:left="1679" w:hanging="360"/>
      </w:pPr>
      <w:rPr>
        <w:rFonts w:hint="default"/>
        <w:lang w:val="nl-NL" w:eastAsia="nl-NL" w:bidi="nl-NL"/>
      </w:rPr>
    </w:lvl>
    <w:lvl w:ilvl="2" w:tplc="9AB0E35E">
      <w:numFmt w:val="bullet"/>
      <w:lvlText w:val="•"/>
      <w:lvlJc w:val="left"/>
      <w:pPr>
        <w:ind w:left="2478" w:hanging="360"/>
      </w:pPr>
      <w:rPr>
        <w:rFonts w:hint="default"/>
        <w:lang w:val="nl-NL" w:eastAsia="nl-NL" w:bidi="nl-NL"/>
      </w:rPr>
    </w:lvl>
    <w:lvl w:ilvl="3" w:tplc="21AA0188">
      <w:numFmt w:val="bullet"/>
      <w:lvlText w:val="•"/>
      <w:lvlJc w:val="left"/>
      <w:pPr>
        <w:ind w:left="3277" w:hanging="360"/>
      </w:pPr>
      <w:rPr>
        <w:rFonts w:hint="default"/>
        <w:lang w:val="nl-NL" w:eastAsia="nl-NL" w:bidi="nl-NL"/>
      </w:rPr>
    </w:lvl>
    <w:lvl w:ilvl="4" w:tplc="02561D56">
      <w:numFmt w:val="bullet"/>
      <w:lvlText w:val="•"/>
      <w:lvlJc w:val="left"/>
      <w:pPr>
        <w:ind w:left="4077" w:hanging="360"/>
      </w:pPr>
      <w:rPr>
        <w:rFonts w:hint="default"/>
        <w:lang w:val="nl-NL" w:eastAsia="nl-NL" w:bidi="nl-NL"/>
      </w:rPr>
    </w:lvl>
    <w:lvl w:ilvl="5" w:tplc="CD6C5440">
      <w:numFmt w:val="bullet"/>
      <w:lvlText w:val="•"/>
      <w:lvlJc w:val="left"/>
      <w:pPr>
        <w:ind w:left="4876" w:hanging="360"/>
      </w:pPr>
      <w:rPr>
        <w:rFonts w:hint="default"/>
        <w:lang w:val="nl-NL" w:eastAsia="nl-NL" w:bidi="nl-NL"/>
      </w:rPr>
    </w:lvl>
    <w:lvl w:ilvl="6" w:tplc="718CA7B8">
      <w:numFmt w:val="bullet"/>
      <w:lvlText w:val="•"/>
      <w:lvlJc w:val="left"/>
      <w:pPr>
        <w:ind w:left="5675" w:hanging="360"/>
      </w:pPr>
      <w:rPr>
        <w:rFonts w:hint="default"/>
        <w:lang w:val="nl-NL" w:eastAsia="nl-NL" w:bidi="nl-NL"/>
      </w:rPr>
    </w:lvl>
    <w:lvl w:ilvl="7" w:tplc="AFF00A4C">
      <w:numFmt w:val="bullet"/>
      <w:lvlText w:val="•"/>
      <w:lvlJc w:val="left"/>
      <w:pPr>
        <w:ind w:left="6475" w:hanging="360"/>
      </w:pPr>
      <w:rPr>
        <w:rFonts w:hint="default"/>
        <w:lang w:val="nl-NL" w:eastAsia="nl-NL" w:bidi="nl-NL"/>
      </w:rPr>
    </w:lvl>
    <w:lvl w:ilvl="8" w:tplc="47982796">
      <w:numFmt w:val="bullet"/>
      <w:lvlText w:val="•"/>
      <w:lvlJc w:val="left"/>
      <w:pPr>
        <w:ind w:left="7274" w:hanging="360"/>
      </w:pPr>
      <w:rPr>
        <w:rFonts w:hint="default"/>
        <w:lang w:val="nl-NL" w:eastAsia="nl-NL" w:bidi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439"/>
    <w:rsid w:val="00373439"/>
    <w:rsid w:val="0080393F"/>
    <w:rsid w:val="00997B42"/>
    <w:rsid w:val="00C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1B29CA"/>
  <w15:docId w15:val="{F67BA00C-7B94-4C6D-A52A-11BBC8B4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F1B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B28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CF1B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B28"/>
    <w:rPr>
      <w:rFonts w:ascii="Arial" w:eastAsia="Arial" w:hAnsi="Arial" w:cs="Arial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1.1.17a_Washprimer 1K CF_SSH.doc</dc:title>
  <dc:subject>Technical_Data_Sheet</dc:subject>
  <dc:creator>Akzo_Nobel_CR</dc:creator>
  <cp:lastModifiedBy>Brian Peters</cp:lastModifiedBy>
  <cp:revision>3</cp:revision>
  <dcterms:created xsi:type="dcterms:W3CDTF">2021-02-05T10:33:00Z</dcterms:created>
  <dcterms:modified xsi:type="dcterms:W3CDTF">2021-02-05T10:33:00Z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2021-02-05T00:00:00Z</vt:filetime>
  </property>
</Properties>
</file>